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EB0F2" w14:textId="77777777" w:rsidR="00411FC3" w:rsidRPr="00411FC3" w:rsidRDefault="00411FC3" w:rsidP="00411FC3">
      <w:pPr>
        <w:rPr>
          <w:rFonts w:ascii="Arial Rounded MT Bold" w:hAnsi="Arial Rounded MT Bold"/>
        </w:rPr>
      </w:pPr>
      <w:r w:rsidRPr="00411FC3">
        <w:rPr>
          <w:rFonts w:ascii="Arial Rounded MT Bold" w:hAnsi="Arial Rounded MT Bold"/>
        </w:rPr>
        <w:t>Psychology of Human Relationships: Social Responsibility Notes</w:t>
      </w:r>
    </w:p>
    <w:p w14:paraId="69D72308" w14:textId="77777777" w:rsidR="00411FC3" w:rsidRPr="00411FC3" w:rsidRDefault="00411FC3" w:rsidP="00411FC3">
      <w:pPr>
        <w:rPr>
          <w:rFonts w:ascii="American Typewriter" w:hAnsi="American Typewriter" w:cs="American Typewriter"/>
        </w:rPr>
      </w:pPr>
    </w:p>
    <w:p w14:paraId="7D67D221" w14:textId="77777777" w:rsidR="00411FC3" w:rsidRPr="00411FC3" w:rsidRDefault="00411FC3" w:rsidP="00411FC3">
      <w:pPr>
        <w:rPr>
          <w:rFonts w:ascii="American Typewriter" w:hAnsi="American Typewriter" w:cs="American Typewriter"/>
        </w:rPr>
      </w:pPr>
      <w:r w:rsidRPr="00411FC3">
        <w:rPr>
          <w:rFonts w:ascii="American Typewriter" w:hAnsi="American Typewriter" w:cs="American Typewriter"/>
        </w:rPr>
        <w:t>Targeted learning outcomes:</w:t>
      </w:r>
    </w:p>
    <w:p w14:paraId="12F52F3B" w14:textId="77777777" w:rsidR="00411FC3" w:rsidRPr="00411FC3" w:rsidRDefault="00411FC3" w:rsidP="00411FC3">
      <w:pPr>
        <w:rPr>
          <w:rFonts w:ascii="American Typewriter" w:hAnsi="American Typewriter" w:cs="American Typewriter"/>
        </w:rPr>
      </w:pPr>
      <w:r w:rsidRPr="00411FC3">
        <w:rPr>
          <w:rFonts w:ascii="American Typewriter" w:hAnsi="American Typewriter" w:cs="American Typewriter"/>
        </w:rPr>
        <w:t xml:space="preserve">-Distinguish between altruism and </w:t>
      </w:r>
      <w:proofErr w:type="spellStart"/>
      <w:r w:rsidRPr="00411FC3">
        <w:rPr>
          <w:rFonts w:ascii="American Typewriter" w:hAnsi="American Typewriter" w:cs="American Typewriter"/>
        </w:rPr>
        <w:t>prosocial</w:t>
      </w:r>
      <w:proofErr w:type="spellEnd"/>
      <w:r w:rsidRPr="00411FC3">
        <w:rPr>
          <w:rFonts w:ascii="American Typewriter" w:hAnsi="American Typewriter" w:cs="American Typewriter"/>
        </w:rPr>
        <w:t xml:space="preserve"> behaviour</w:t>
      </w:r>
    </w:p>
    <w:p w14:paraId="6321ABFE" w14:textId="77777777" w:rsidR="00411FC3" w:rsidRPr="00411FC3" w:rsidRDefault="00411FC3" w:rsidP="00411FC3">
      <w:pPr>
        <w:rPr>
          <w:rFonts w:ascii="American Typewriter" w:hAnsi="American Typewriter" w:cs="American Typewriter"/>
        </w:rPr>
      </w:pPr>
      <w:r w:rsidRPr="00411FC3">
        <w:rPr>
          <w:rFonts w:ascii="American Typewriter" w:hAnsi="American Typewriter" w:cs="American Typewriter"/>
        </w:rPr>
        <w:t xml:space="preserve">-Contrast 2 theories explaining altruism in humans. </w:t>
      </w:r>
    </w:p>
    <w:p w14:paraId="1DD02D01" w14:textId="77777777" w:rsidR="00411FC3" w:rsidRPr="00411FC3" w:rsidRDefault="00411FC3" w:rsidP="00411FC3">
      <w:pPr>
        <w:rPr>
          <w:rFonts w:ascii="American Typewriter" w:hAnsi="American Typewriter" w:cs="American Typewriter"/>
        </w:rPr>
      </w:pPr>
      <w:r w:rsidRPr="00411FC3">
        <w:rPr>
          <w:rFonts w:ascii="American Typewriter" w:hAnsi="American Typewriter" w:cs="American Typewriter"/>
        </w:rPr>
        <w:t xml:space="preserve">-Explain cross –cultural differences in </w:t>
      </w:r>
      <w:proofErr w:type="spellStart"/>
      <w:r w:rsidRPr="00411FC3">
        <w:rPr>
          <w:rFonts w:ascii="American Typewriter" w:hAnsi="American Typewriter" w:cs="American Typewriter"/>
        </w:rPr>
        <w:t>prosocial</w:t>
      </w:r>
      <w:proofErr w:type="spellEnd"/>
      <w:r w:rsidRPr="00411FC3">
        <w:rPr>
          <w:rFonts w:ascii="American Typewriter" w:hAnsi="American Typewriter" w:cs="American Typewriter"/>
        </w:rPr>
        <w:t xml:space="preserve"> behaviour. </w:t>
      </w:r>
    </w:p>
    <w:p w14:paraId="565B5142" w14:textId="77777777" w:rsidR="00411FC3" w:rsidRDefault="00411FC3" w:rsidP="00411FC3"/>
    <w:p w14:paraId="08493F46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1.) </w:t>
      </w:r>
      <w:proofErr w:type="spellStart"/>
      <w:proofErr w:type="gramStart"/>
      <w:r w:rsidRPr="00411FC3">
        <w:rPr>
          <w:rFonts w:ascii="Adobe Caslon Pro Bold" w:hAnsi="Adobe Caslon Pro Bold"/>
        </w:rPr>
        <w:t>Prosocial</w:t>
      </w:r>
      <w:proofErr w:type="spellEnd"/>
      <w:proofErr w:type="gramEnd"/>
      <w:r w:rsidRPr="00411FC3">
        <w:rPr>
          <w:rFonts w:ascii="Adobe Caslon Pro Bold" w:hAnsi="Adobe Caslon Pro Bold"/>
        </w:rPr>
        <w:t xml:space="preserve"> behaviour: </w:t>
      </w:r>
    </w:p>
    <w:p w14:paraId="7D0D224A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7BE9641F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43B2E130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>2.) Altruism:</w:t>
      </w:r>
    </w:p>
    <w:p w14:paraId="4075C5E1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0135219B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6E56FB1E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3.) </w:t>
      </w:r>
      <w:proofErr w:type="gramStart"/>
      <w:r w:rsidRPr="00411FC3">
        <w:rPr>
          <w:rFonts w:ascii="Adobe Caslon Pro Bold" w:hAnsi="Adobe Caslon Pro Bold"/>
        </w:rPr>
        <w:t>a</w:t>
      </w:r>
      <w:proofErr w:type="gramEnd"/>
      <w:r w:rsidRPr="00411FC3">
        <w:rPr>
          <w:rFonts w:ascii="Adobe Caslon Pro Bold" w:hAnsi="Adobe Caslon Pro Bold"/>
        </w:rPr>
        <w:t>. Empathy-altruism hypothesis:</w:t>
      </w:r>
    </w:p>
    <w:p w14:paraId="19EC9681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24568165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25AED1D1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3EB3F566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    b. Study</w:t>
      </w:r>
    </w:p>
    <w:p w14:paraId="18DA25EB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03ED7660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47E2F7B9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69464C8C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48F3769E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3F1A6A7C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7373DDC7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3F10071D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64EDCC0F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11BA4434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31D72FD2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4.) </w:t>
      </w:r>
      <w:proofErr w:type="gramStart"/>
      <w:r w:rsidRPr="00411FC3">
        <w:rPr>
          <w:rFonts w:ascii="Adobe Caslon Pro Bold" w:hAnsi="Adobe Caslon Pro Bold"/>
        </w:rPr>
        <w:t>a</w:t>
      </w:r>
      <w:proofErr w:type="gramEnd"/>
      <w:r w:rsidRPr="00411FC3">
        <w:rPr>
          <w:rFonts w:ascii="Adobe Caslon Pro Bold" w:hAnsi="Adobe Caslon Pro Bold"/>
        </w:rPr>
        <w:t xml:space="preserve">. Kin selection Theory: </w:t>
      </w:r>
    </w:p>
    <w:p w14:paraId="27525638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1CC26E66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6A12008A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4FABA4E5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    b. Study:</w:t>
      </w:r>
    </w:p>
    <w:p w14:paraId="06E1BB37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1CD7CE2D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1E0D59BC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01383C6B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65729469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77B45B2E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5D1AF39D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6E00AA45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2A9109E9" w14:textId="77777777" w:rsidR="00411FC3" w:rsidRPr="00411FC3" w:rsidRDefault="00411FC3" w:rsidP="00411FC3">
      <w:pPr>
        <w:rPr>
          <w:rFonts w:ascii="Adobe Caslon Pro Bold" w:hAnsi="Adobe Caslon Pro Bold"/>
        </w:rPr>
      </w:pPr>
    </w:p>
    <w:p w14:paraId="1935F867" w14:textId="77777777" w:rsidR="00411FC3" w:rsidRPr="00411FC3" w:rsidRDefault="00411FC3" w:rsidP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5.) </w:t>
      </w:r>
      <w:proofErr w:type="gramStart"/>
      <w:r w:rsidRPr="00411FC3">
        <w:rPr>
          <w:rFonts w:ascii="Adobe Caslon Pro Bold" w:hAnsi="Adobe Caslon Pro Bold"/>
        </w:rPr>
        <w:t>a</w:t>
      </w:r>
      <w:proofErr w:type="gramEnd"/>
      <w:r w:rsidRPr="00411FC3">
        <w:rPr>
          <w:rFonts w:ascii="Adobe Caslon Pro Bold" w:hAnsi="Adobe Caslon Pro Bold"/>
        </w:rPr>
        <w:t xml:space="preserve">. Cross cultural differences in </w:t>
      </w:r>
      <w:proofErr w:type="spellStart"/>
      <w:r w:rsidRPr="00411FC3">
        <w:rPr>
          <w:rFonts w:ascii="Adobe Caslon Pro Bold" w:hAnsi="Adobe Caslon Pro Bold"/>
        </w:rPr>
        <w:t>prosocial</w:t>
      </w:r>
      <w:proofErr w:type="spellEnd"/>
      <w:r w:rsidRPr="00411FC3">
        <w:rPr>
          <w:rFonts w:ascii="Adobe Caslon Pro Bold" w:hAnsi="Adobe Caslon Pro Bold"/>
        </w:rPr>
        <w:t xml:space="preserve"> behaviour:</w:t>
      </w:r>
    </w:p>
    <w:p w14:paraId="46874934" w14:textId="77777777" w:rsidR="007C0A9D" w:rsidRPr="00411FC3" w:rsidRDefault="007C0A9D">
      <w:pPr>
        <w:rPr>
          <w:rFonts w:ascii="Adobe Caslon Pro Bold" w:hAnsi="Adobe Caslon Pro Bold"/>
        </w:rPr>
      </w:pPr>
    </w:p>
    <w:p w14:paraId="4F103C29" w14:textId="77777777" w:rsidR="00411FC3" w:rsidRPr="00411FC3" w:rsidRDefault="00411FC3">
      <w:pPr>
        <w:rPr>
          <w:rFonts w:ascii="Adobe Caslon Pro Bold" w:hAnsi="Adobe Caslon Pro Bold"/>
        </w:rPr>
      </w:pPr>
      <w:bookmarkStart w:id="0" w:name="_GoBack"/>
      <w:bookmarkEnd w:id="0"/>
    </w:p>
    <w:p w14:paraId="3CE0DCCB" w14:textId="77777777" w:rsidR="00411FC3" w:rsidRPr="00411FC3" w:rsidRDefault="00411FC3">
      <w:pPr>
        <w:rPr>
          <w:rFonts w:ascii="Adobe Caslon Pro Bold" w:hAnsi="Adobe Caslon Pro Bold"/>
        </w:rPr>
      </w:pPr>
    </w:p>
    <w:p w14:paraId="198320CE" w14:textId="77777777" w:rsidR="00411FC3" w:rsidRPr="00411FC3" w:rsidRDefault="00411FC3">
      <w:pPr>
        <w:rPr>
          <w:rFonts w:ascii="Adobe Caslon Pro Bold" w:hAnsi="Adobe Caslon Pro Bold"/>
        </w:rPr>
      </w:pPr>
      <w:r w:rsidRPr="00411FC3">
        <w:rPr>
          <w:rFonts w:ascii="Adobe Caslon Pro Bold" w:hAnsi="Adobe Caslon Pro Bold"/>
        </w:rPr>
        <w:t xml:space="preserve">     b. Study: </w:t>
      </w:r>
    </w:p>
    <w:sectPr w:rsidR="00411FC3" w:rsidRPr="00411FC3" w:rsidSect="00411FC3">
      <w:pgSz w:w="11900" w:h="16840"/>
      <w:pgMar w:top="567" w:right="567" w:bottom="567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dobe Caslon Pro Bold">
    <w:panose1 w:val="0205070206050A020403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C3"/>
    <w:rsid w:val="00146A2E"/>
    <w:rsid w:val="00411FC3"/>
    <w:rsid w:val="007C0A9D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BF92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2013-02-19T08:05:00Z</cp:lastPrinted>
  <dcterms:created xsi:type="dcterms:W3CDTF">2013-02-18T20:18:00Z</dcterms:created>
  <dcterms:modified xsi:type="dcterms:W3CDTF">2013-02-19T08:05:00Z</dcterms:modified>
</cp:coreProperties>
</file>